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949BE" w14:textId="77777777" w:rsidR="00E05BCD" w:rsidRPr="00E05BCD" w:rsidRDefault="00E05BCD" w:rsidP="00E05BCD">
      <w:pPr>
        <w:suppressAutoHyphens/>
        <w:spacing w:after="200" w:line="240" w:lineRule="auto"/>
        <w:jc w:val="right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Załącznik nr 2 do Regulaminu konkursu</w:t>
      </w:r>
    </w:p>
    <w:p w14:paraId="12CEE008" w14:textId="77777777" w:rsidR="00E05BCD" w:rsidRPr="00E05BCD" w:rsidRDefault="00E05BCD" w:rsidP="00E05BCD">
      <w:pPr>
        <w:shd w:val="clear" w:color="auto" w:fill="0FBBBD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 xml:space="preserve">Opis kryteriów formalnych </w:t>
      </w:r>
    </w:p>
    <w:p w14:paraId="25755CDD" w14:textId="77777777" w:rsidR="00E05BCD" w:rsidRPr="00E05BCD" w:rsidRDefault="00E05BCD" w:rsidP="00E05BCD">
      <w:pPr>
        <w:shd w:val="clear" w:color="auto" w:fill="0FBBBD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LUBUSKI WŁĄCZNIK. Lider Biznesu Społecznego</w:t>
      </w:r>
    </w:p>
    <w:p w14:paraId="2278487A" w14:textId="77777777" w:rsidR="00E05BCD" w:rsidRPr="00E05BCD" w:rsidRDefault="00E05BCD" w:rsidP="00E05BCD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Kryteria formalne:</w:t>
      </w:r>
    </w:p>
    <w:p w14:paraId="7B814104" w14:textId="41EF261E" w:rsidR="00E05BCD" w:rsidRPr="00E05BCD" w:rsidRDefault="00E05BCD" w:rsidP="00E05BCD">
      <w:pPr>
        <w:numPr>
          <w:ilvl w:val="0"/>
          <w:numId w:val="5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 xml:space="preserve">Wszystkie </w:t>
      </w:r>
      <w:r w:rsidR="001060BB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osoby/</w:t>
      </w:r>
      <w:r w:rsidRPr="00E05BCD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 xml:space="preserve">podmioty/instytucje zgłoszone do niniejszego konkursu muszą być zarejestrowane oraz mieć siedziby na terenie województwa lubuskiego. </w:t>
      </w:r>
    </w:p>
    <w:p w14:paraId="28A82859" w14:textId="77777777" w:rsidR="00E05BCD" w:rsidRPr="00E05BCD" w:rsidRDefault="00E05BCD" w:rsidP="00E05BCD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Formularz konkursowy jest wypełniony prawidłowo i zawiera wszystkie niezbędne informacje.</w:t>
      </w:r>
      <w:bookmarkStart w:id="0" w:name="_Hlk18935394"/>
    </w:p>
    <w:p w14:paraId="56209567" w14:textId="77777777" w:rsidR="00E05BCD" w:rsidRPr="00E05BCD" w:rsidRDefault="00E05BCD" w:rsidP="00E05BCD">
      <w:pPr>
        <w:shd w:val="clear" w:color="auto" w:fill="0FBBBD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 xml:space="preserve">Kryteria merytoryczne w ramach kategorii I-II. </w:t>
      </w:r>
    </w:p>
    <w:p w14:paraId="3B107DAA" w14:textId="49D1F6C1" w:rsidR="00E05BCD" w:rsidRPr="00E05BCD" w:rsidRDefault="00E05BCD" w:rsidP="00E05BCD">
      <w:pPr>
        <w:shd w:val="clear" w:color="auto" w:fill="0FBBBD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Lider Przedsiębiorczości Społecznej i Lider Reintegracji</w:t>
      </w:r>
    </w:p>
    <w:bookmarkEnd w:id="0"/>
    <w:p w14:paraId="02B1B628" w14:textId="77777777" w:rsidR="00E05BCD" w:rsidRPr="00E05BCD" w:rsidRDefault="00E05BCD" w:rsidP="00E05B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76A5D65F" w14:textId="78A66CE5" w:rsidR="00E05BCD" w:rsidRPr="00CA6685" w:rsidRDefault="00E05BCD" w:rsidP="00E05BCD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Maksymalna liczba punktów jaką mogą uzyskać podmioty ekonomii społecznej w kategorii I</w:t>
      </w:r>
      <w:r w:rsidR="00381F72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-II</w:t>
      </w: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 xml:space="preserve"> konkursu to 3</w:t>
      </w:r>
      <w:r w:rsidR="00CA6685"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5</w:t>
      </w: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, w tym:</w:t>
      </w:r>
    </w:p>
    <w:p w14:paraId="531E0368" w14:textId="77777777" w:rsidR="00E05BCD" w:rsidRPr="00CA6685" w:rsidRDefault="00E05BCD" w:rsidP="00E05BC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10 punktów z oceny skali i zróżnicowania działań,</w:t>
      </w:r>
    </w:p>
    <w:p w14:paraId="41759827" w14:textId="77777777" w:rsidR="00E05BCD" w:rsidRPr="006622CD" w:rsidRDefault="00E05BCD" w:rsidP="00E05BC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 xml:space="preserve">10 punktów z oceny innowacyjności działań o charakterze społecznym i/lub </w:t>
      </w: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reintegracyjnych,</w:t>
      </w:r>
    </w:p>
    <w:p w14:paraId="575AF52C" w14:textId="0210F0CB" w:rsidR="00E05BCD" w:rsidRPr="006622CD" w:rsidRDefault="00E05BCD" w:rsidP="00E05BC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10 punktów z oceny skuteczności i trwałości podejmowanych działań</w:t>
      </w:r>
      <w:r w:rsidR="00CA6685"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,</w:t>
      </w:r>
    </w:p>
    <w:p w14:paraId="156BC3F8" w14:textId="77777777" w:rsidR="00CA6685" w:rsidRPr="006622CD" w:rsidRDefault="00CA6685" w:rsidP="00CA6685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5 punktów premiujących dla podmiotów zajmujących się usługami społecznymi.</w:t>
      </w:r>
    </w:p>
    <w:p w14:paraId="577C6D21" w14:textId="77777777" w:rsidR="00E05BCD" w:rsidRPr="00E05BCD" w:rsidRDefault="00E05BCD" w:rsidP="00E05B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highlight w:val="yellow"/>
          <w:lang w:eastAsia="ar-SA"/>
          <w14:ligatures w14:val="none"/>
        </w:rPr>
      </w:pPr>
    </w:p>
    <w:p w14:paraId="5B736427" w14:textId="77777777" w:rsidR="00E05BCD" w:rsidRPr="00CA6685" w:rsidRDefault="00E05BCD" w:rsidP="00E05BCD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</w:pPr>
      <w:r w:rsidRPr="00CA6685"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  <w:t>W przypadku niniejszej kategorii zostaną zbadane:</w:t>
      </w:r>
    </w:p>
    <w:p w14:paraId="74D60BD9" w14:textId="77777777" w:rsidR="00E05BCD" w:rsidRPr="00CA6685" w:rsidRDefault="00E05BCD" w:rsidP="00E05BCD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liczba osób/rodzin, objętych wsparciem, w tym dzieci,</w:t>
      </w:r>
    </w:p>
    <w:p w14:paraId="5291824F" w14:textId="77777777" w:rsidR="00E05BCD" w:rsidRPr="00CA6685" w:rsidRDefault="00E05BCD" w:rsidP="00E05BCD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rodzaj i zakres podejmowanych działań integracyjnych/reintegracyjnych i ich efekty,</w:t>
      </w:r>
    </w:p>
    <w:p w14:paraId="334101EB" w14:textId="77777777" w:rsidR="00E05BCD" w:rsidRPr="00CA6685" w:rsidRDefault="00E05BCD" w:rsidP="00E05BCD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wypracowanie dobrych praktyk w działaniu,</w:t>
      </w:r>
    </w:p>
    <w:p w14:paraId="5FF35974" w14:textId="77777777" w:rsidR="00E05BCD" w:rsidRPr="00CA6685" w:rsidRDefault="00E05BCD" w:rsidP="00E05B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liczba przedsięwzięć, inicjatyw na rzecz społeczności lokalnej itp.,</w:t>
      </w:r>
    </w:p>
    <w:p w14:paraId="15BBA31D" w14:textId="77777777" w:rsidR="00E05BCD" w:rsidRPr="00CA6685" w:rsidRDefault="00E05BCD" w:rsidP="00E05B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rodzaj i charakter nieodpłatnych przedsięwzięć społecznych, podejmowanych na rzecz społeczności lokalnej,</w:t>
      </w:r>
    </w:p>
    <w:p w14:paraId="5A6D5F8F" w14:textId="77777777" w:rsidR="00E05BCD" w:rsidRPr="00CA6685" w:rsidRDefault="00E05BCD" w:rsidP="00E05B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podjęcie działań umożliwiających zachowanie ciągłości działalności podmiotu,</w:t>
      </w:r>
    </w:p>
    <w:p w14:paraId="30F7CA7D" w14:textId="77777777" w:rsidR="00E05BCD" w:rsidRPr="00CA6685" w:rsidRDefault="00E05BCD" w:rsidP="00E05B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bookmarkStart w:id="1" w:name="_Hlk524516288"/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widoczność podmiotu ekonomii społecznej (np. czy w danym podmiocie są podejmowane działania promocyjne w celu zwiększenia jego rozpoznawalności i widoczności zarówno w społeczności lokalnej jak i np. w Internecie),</w:t>
      </w:r>
    </w:p>
    <w:p w14:paraId="2D1FF993" w14:textId="77777777" w:rsidR="00E05BCD" w:rsidRPr="00CA6685" w:rsidRDefault="00E05BCD" w:rsidP="00E05B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wdrożenie działań mających na celu sprawne funkcjonowanie podmiotu w warunkach epidemii,</w:t>
      </w:r>
    </w:p>
    <w:p w14:paraId="3EB63FEA" w14:textId="77777777" w:rsidR="00E05BCD" w:rsidRPr="00CA6685" w:rsidRDefault="00E05BCD" w:rsidP="00E05B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elastyczność i kreatywność przy dostosowaniu oferty do pojawiających się potrzeb,</w:t>
      </w:r>
    </w:p>
    <w:p w14:paraId="70BEC0BB" w14:textId="16F420CF" w:rsidR="00E05BCD" w:rsidRPr="00CA6685" w:rsidRDefault="00E05BCD" w:rsidP="00E05B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doskonalenie jakości oferowanych usług (np. czy dany podmiot podejmuje działania zmierzające do podniesienia jakości oferowanych produktów/usług, czy rozszerza asortyment produktów/usług).</w:t>
      </w:r>
      <w:bookmarkEnd w:id="1"/>
    </w:p>
    <w:p w14:paraId="60F4C622" w14:textId="77777777" w:rsidR="00E05BCD" w:rsidRPr="00CA6685" w:rsidRDefault="00E05BCD" w:rsidP="00E05BC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</w:p>
    <w:p w14:paraId="4D456416" w14:textId="77777777" w:rsidR="00381F72" w:rsidRDefault="00381F72" w:rsidP="00E05B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2961FE77" w14:textId="24B19F9F" w:rsidR="00E05BCD" w:rsidRPr="00CA6685" w:rsidRDefault="00E05BCD" w:rsidP="00E05B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lastRenderedPageBreak/>
        <w:t>Ponadto, podczas wizyty studyjnej, podmioty zobowiązane są wykazać:</w:t>
      </w:r>
    </w:p>
    <w:p w14:paraId="2F6BD53A" w14:textId="2E9B5EBF" w:rsidR="00E05BCD" w:rsidRPr="00CA6685" w:rsidRDefault="00E05BCD" w:rsidP="00E05BCD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  <w:t>ogólne korzyści płynące z działalności podmiotu ekonomii społecznej dla jego otoczenia (np. poprawa jakości życia grupy osób lub społeczności lokalnej, poprawa kondycji lokalnej gospodarki, obniżenie kosztów funkcjonowania systemów pomocy społecznej),</w:t>
      </w:r>
    </w:p>
    <w:p w14:paraId="56DFDC2C" w14:textId="3058A424" w:rsidR="00E05BCD" w:rsidRPr="00CA6685" w:rsidRDefault="00E05BCD" w:rsidP="00E05BCD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CA6685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  <w:t>atrakcyjność oferowanych produktów i</w:t>
      </w:r>
      <w:r w:rsidR="001060BB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/lub </w:t>
      </w:r>
      <w:r w:rsidRPr="00CA6685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  <w:t>usług (np. dlaczego produkt/usługę uznaje się za wysokiej jakości, czy cieszy się zainteresowaniem klientów, czy jest na nie popyt, kto jest klientem/odbiorcą produktów/usług).</w:t>
      </w:r>
    </w:p>
    <w:p w14:paraId="650E7679" w14:textId="77777777" w:rsidR="00E05BCD" w:rsidRPr="00E05BCD" w:rsidRDefault="00E05BCD" w:rsidP="00E05BCD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76E3EEC6" w14:textId="77777777" w:rsidR="00E05BCD" w:rsidRPr="00E05BCD" w:rsidRDefault="00E05BCD" w:rsidP="00E05BCD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05BCD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  <w:br w:type="page"/>
      </w:r>
    </w:p>
    <w:p w14:paraId="214C1492" w14:textId="3DAAE8A4" w:rsidR="00E05BCD" w:rsidRDefault="00E05BCD" w:rsidP="001C1829">
      <w:pPr>
        <w:shd w:val="clear" w:color="auto" w:fill="009999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lastRenderedPageBreak/>
        <w:t>Kryteria merytoryczne w ramach kategorii II</w:t>
      </w:r>
      <w:r w:rsidR="00CA6685" w:rsidRPr="001C182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I</w:t>
      </w:r>
      <w:r w:rsidRPr="001C182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 xml:space="preserve">: Lider </w:t>
      </w:r>
      <w:r w:rsidR="00CA6685" w:rsidRPr="001C182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Inicjatyw Lokalnych</w:t>
      </w:r>
    </w:p>
    <w:p w14:paraId="6B59DCEF" w14:textId="77777777" w:rsidR="001C1829" w:rsidRPr="001C1829" w:rsidRDefault="001C1829" w:rsidP="001C1829">
      <w:pPr>
        <w:shd w:val="clear" w:color="auto" w:fill="009999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7EBDFB94" w14:textId="77777777" w:rsidR="00E05BCD" w:rsidRPr="001C1829" w:rsidRDefault="00E05BCD" w:rsidP="00CA66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59695519" w14:textId="29D97A22" w:rsidR="00E05BCD" w:rsidRPr="006622CD" w:rsidRDefault="00E05BCD" w:rsidP="00CA668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Maksymalna liczba punktów jaką mogą uzyskać podmioty ekonomii społecznej w kategorii I</w:t>
      </w:r>
      <w:r w:rsidR="00381F72"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II</w:t>
      </w: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konkursu to 3</w:t>
      </w:r>
      <w:r w:rsidR="00CA6685"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5</w:t>
      </w: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, w tym:</w:t>
      </w:r>
    </w:p>
    <w:p w14:paraId="38F2957F" w14:textId="77777777" w:rsidR="00E05BCD" w:rsidRPr="006622CD" w:rsidRDefault="00E05BCD" w:rsidP="00CA6685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10 punktów z oceny skali i zróżnicowania działań,</w:t>
      </w:r>
    </w:p>
    <w:p w14:paraId="4D5DF4D0" w14:textId="77777777" w:rsidR="00E05BCD" w:rsidRPr="006622CD" w:rsidRDefault="00E05BCD" w:rsidP="00CA6685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10 punktów z oceny innowacyjności działań o charakterze społecznym i/lub reintegracyjnych,</w:t>
      </w:r>
    </w:p>
    <w:p w14:paraId="2885BAF0" w14:textId="1F503247" w:rsidR="00E05BCD" w:rsidRPr="006622CD" w:rsidRDefault="00E05BCD" w:rsidP="00CA6685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10 punktów z oceny skuteczności i trwałości podejmowanych działań</w:t>
      </w:r>
      <w:r w:rsidR="00CA6685"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,</w:t>
      </w:r>
    </w:p>
    <w:p w14:paraId="03B3165A" w14:textId="3C5F1AC3" w:rsidR="00CA6685" w:rsidRPr="006622CD" w:rsidRDefault="00CA6685" w:rsidP="00CA6685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6622C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5 punktów premiujących dla podmiotów zajmujących się usługami społecznymi.</w:t>
      </w:r>
    </w:p>
    <w:p w14:paraId="2D6147D4" w14:textId="77777777" w:rsidR="00E05BCD" w:rsidRPr="001C1829" w:rsidRDefault="00E05BCD" w:rsidP="00CA66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080D642A" w14:textId="77777777" w:rsidR="00E05BCD" w:rsidRPr="001C1829" w:rsidRDefault="00E05BCD" w:rsidP="00CA6685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</w:pPr>
      <w:r w:rsidRPr="001C1829"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  <w:t>W przypadku niniejszej kategorii zostaną zbadane:</w:t>
      </w:r>
    </w:p>
    <w:p w14:paraId="04C85210" w14:textId="77777777" w:rsidR="00E05BCD" w:rsidRPr="001C1829" w:rsidRDefault="00E05BCD" w:rsidP="00CA6685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liczba osób/rodzin, objętych wsparciem, w tym dzieci,</w:t>
      </w:r>
    </w:p>
    <w:p w14:paraId="1400E923" w14:textId="77777777" w:rsidR="00E05BCD" w:rsidRPr="001C1829" w:rsidRDefault="00E05BCD" w:rsidP="00CA668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liczba przedsięwzięć, inicjatyw podejmowanych na rzecz społeczności lokalnej itp.,</w:t>
      </w:r>
    </w:p>
    <w:p w14:paraId="01FC9579" w14:textId="77777777" w:rsidR="00E05BCD" w:rsidRPr="001C1829" w:rsidRDefault="00E05BCD" w:rsidP="00CA6685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podejmowany rodzaj i zakres działań integracyjnych/reintegracyjnych i ich efekty,</w:t>
      </w:r>
    </w:p>
    <w:p w14:paraId="51FEE772" w14:textId="77777777" w:rsidR="00E05BCD" w:rsidRPr="001C1829" w:rsidRDefault="00E05BCD" w:rsidP="00CA6685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 xml:space="preserve">rodzaj i charakter nieodpłatnych przedsięwzięć społecznych, podejmowanych na rzecz społeczności lokalnej, </w:t>
      </w:r>
    </w:p>
    <w:p w14:paraId="3B01EBDD" w14:textId="77777777" w:rsidR="00E05BCD" w:rsidRPr="001C1829" w:rsidRDefault="00E05BCD" w:rsidP="00CA66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podejmowanie działań umożliwiających zachowanie ciągłości realizowanych przedsięwzięć,</w:t>
      </w:r>
    </w:p>
    <w:p w14:paraId="53C259E5" w14:textId="77777777" w:rsidR="00E05BCD" w:rsidRPr="001C1829" w:rsidRDefault="00E05BCD" w:rsidP="00CA6685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 xml:space="preserve">elastyczność i kreatywność przy dostosowaniu działań do pojawiających się potrzeb w społeczności lokalnej, </w:t>
      </w:r>
    </w:p>
    <w:p w14:paraId="61FF9383" w14:textId="77777777" w:rsidR="00E05BCD" w:rsidRPr="001C1829" w:rsidRDefault="00E05BCD" w:rsidP="00CA6685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wypracowanie dobrych praktyk w działaniu.</w:t>
      </w:r>
    </w:p>
    <w:p w14:paraId="24CAE2F5" w14:textId="77777777" w:rsidR="00E05BCD" w:rsidRPr="001C1829" w:rsidRDefault="00E05BCD" w:rsidP="00CA668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</w:p>
    <w:p w14:paraId="167186BB" w14:textId="77777777" w:rsidR="00E05BCD" w:rsidRPr="001C1829" w:rsidRDefault="00E05BCD" w:rsidP="00CA66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Ponadto, podczas wizyty studyjnej/wywiadu on-line, podmioty zobowiązane są wykazać:</w:t>
      </w:r>
    </w:p>
    <w:p w14:paraId="1C4A707A" w14:textId="279277F1" w:rsidR="00E05BCD" w:rsidRPr="001C1829" w:rsidRDefault="00E05BCD" w:rsidP="00CA6685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  <w:t>ogólne korzyści płynące z działalności podmiotu ekonomii społecznej dla jego otoczenia (np. poprawa jakości życia grupy osób lub społeczności lokalnej, poprawa kondycji lokalnej gospodarki, obniżenie kosztów funkcjonowania systemów pomocy społecznej),</w:t>
      </w:r>
    </w:p>
    <w:p w14:paraId="6EC9C92A" w14:textId="77777777" w:rsidR="00E05BCD" w:rsidRPr="001060BB" w:rsidRDefault="00E05BCD" w:rsidP="00CA6685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atrakcyjność realizowanych przedsięwzięć / oferowanych produktów i usług (np. </w:t>
      </w:r>
      <w:r w:rsidRPr="001060B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dlaczego produkt /usługę uznaje się za produkt/usługę dostosowaną do potrzeb lokalnych, czy cieszy się zainteresowaniem klientów, czy jest na nie popyt, kto jest klientem/odbiorcą produktów/usług).</w:t>
      </w:r>
    </w:p>
    <w:p w14:paraId="633C6CD1" w14:textId="77777777" w:rsidR="00F05E99" w:rsidRPr="001060BB" w:rsidRDefault="00F05E99" w:rsidP="00F05E9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239C322D" w14:textId="77777777" w:rsidR="00F05E99" w:rsidRPr="001060BB" w:rsidRDefault="00F05E99" w:rsidP="00F05E9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44B88212" w14:textId="1F1277E8" w:rsidR="00F05E99" w:rsidRPr="001060BB" w:rsidRDefault="00F05E99" w:rsidP="00F05E99">
      <w:pPr>
        <w:shd w:val="clear" w:color="auto" w:fill="009999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Kryteria merytoryczne w ramach kategorii IV: Osobowość Działań Społecznych</w:t>
      </w:r>
    </w:p>
    <w:p w14:paraId="7562B8AA" w14:textId="77777777" w:rsidR="00F05E99" w:rsidRPr="001060BB" w:rsidRDefault="00F05E99" w:rsidP="00F05E99">
      <w:pPr>
        <w:shd w:val="clear" w:color="auto" w:fill="009999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67534093" w14:textId="77777777" w:rsidR="00F05E99" w:rsidRPr="001060BB" w:rsidRDefault="00F05E99" w:rsidP="00F05E9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7FE13A1D" w14:textId="1072FE34" w:rsidR="00F05E99" w:rsidRPr="001060BB" w:rsidRDefault="00F05E99" w:rsidP="00F05E99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Maksymalna liczba punktów jaką mogą uzyskać </w:t>
      </w:r>
      <w:r w:rsidR="00261CE3"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liderzy działań społecznych </w:t>
      </w: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 kategorii I</w:t>
      </w:r>
      <w:r w:rsidR="00261CE3"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V</w:t>
      </w: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konkursu to 3</w:t>
      </w:r>
      <w:r w:rsidR="00261CE3"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5</w:t>
      </w: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, w tym:</w:t>
      </w:r>
    </w:p>
    <w:p w14:paraId="7E7F6E41" w14:textId="77777777" w:rsidR="00F05E99" w:rsidRPr="001060BB" w:rsidRDefault="00F05E99" w:rsidP="00F05E9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10 punktów z oceny skali i zróżnicowania działań,</w:t>
      </w:r>
    </w:p>
    <w:p w14:paraId="79B5C066" w14:textId="77777777" w:rsidR="00F05E99" w:rsidRPr="001060BB" w:rsidRDefault="00F05E99" w:rsidP="00F05E9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lastRenderedPageBreak/>
        <w:t>10 punktów z oceny innowacyjności działań o charakterze społecznym i/lub reintegracyjnych,</w:t>
      </w:r>
    </w:p>
    <w:p w14:paraId="4CA314F2" w14:textId="77777777" w:rsidR="00F05E99" w:rsidRPr="001060BB" w:rsidRDefault="00F05E99" w:rsidP="00F05E9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10 punktów z oceny skuteczności i trwałości podejmowanych działań,</w:t>
      </w:r>
    </w:p>
    <w:p w14:paraId="2767668D" w14:textId="4DAF5268" w:rsidR="00F05E99" w:rsidRPr="001060BB" w:rsidRDefault="00F05E99" w:rsidP="00F05E99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5 punktów premiujących dla </w:t>
      </w:r>
      <w:r w:rsidR="00261CE3"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działań z obszaru szeroko rozumianych</w:t>
      </w: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usług</w:t>
      </w:r>
      <w:r w:rsidR="00261CE3"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społeczny</w:t>
      </w:r>
      <w:r w:rsidR="00261CE3"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ch</w:t>
      </w: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44D5F282" w14:textId="77777777" w:rsidR="00F05E99" w:rsidRPr="001060BB" w:rsidRDefault="00F05E99" w:rsidP="00F05E9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50B7F959" w14:textId="480AA71B" w:rsidR="00F05E99" w:rsidRPr="001060BB" w:rsidRDefault="00F05E99" w:rsidP="00261CE3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</w:pPr>
      <w:r w:rsidRPr="001060BB"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  <w:t>W przypadku niniejszej kategorii zostaną zbadane:</w:t>
      </w:r>
    </w:p>
    <w:p w14:paraId="3CE59BE1" w14:textId="77777777" w:rsidR="00F05E99" w:rsidRPr="001060BB" w:rsidRDefault="00F05E99" w:rsidP="00F05E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liczba przedsięwzięć, inicjatyw podejmowanych na rzecz społeczności lokalnej itp.,</w:t>
      </w:r>
    </w:p>
    <w:p w14:paraId="4F99EAB1" w14:textId="77777777" w:rsidR="00F05E99" w:rsidRPr="001060BB" w:rsidRDefault="00F05E99" w:rsidP="00F05E99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podejmowany rodzaj i zakres działań integracyjnych/reintegracyjnych i ich efekty,</w:t>
      </w:r>
    </w:p>
    <w:p w14:paraId="5ECD6DFA" w14:textId="77777777" w:rsidR="00F05E99" w:rsidRPr="001060BB" w:rsidRDefault="00F05E99" w:rsidP="00F05E99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rodzaj i charakter nieodpłatnych przedsięwzięć społecznych, podejmowanych na rzecz społeczności lokalnej, </w:t>
      </w:r>
    </w:p>
    <w:p w14:paraId="0A00FC52" w14:textId="77777777" w:rsidR="00F05E99" w:rsidRPr="001060BB" w:rsidRDefault="00F05E99" w:rsidP="00F05E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podejmowanie działań umożliwiających zachowanie ciągłości realizowanych przedsięwzięć,</w:t>
      </w:r>
    </w:p>
    <w:p w14:paraId="62DC89DD" w14:textId="77777777" w:rsidR="00F05E99" w:rsidRPr="001060BB" w:rsidRDefault="00F05E99" w:rsidP="00F05E99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elastyczność i kreatywność przy dostosowaniu działań do pojawiających się potrzeb w społeczności lokalnej, </w:t>
      </w:r>
    </w:p>
    <w:p w14:paraId="41A1C657" w14:textId="77777777" w:rsidR="00F05E99" w:rsidRPr="001060BB" w:rsidRDefault="00F05E99" w:rsidP="00F05E99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wypracowanie dobrych praktyk w działaniu.</w:t>
      </w:r>
    </w:p>
    <w:p w14:paraId="7642D663" w14:textId="77777777" w:rsidR="00F05E99" w:rsidRPr="001060BB" w:rsidRDefault="00F05E99" w:rsidP="00F05E9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7D278B8C" w14:textId="08693434" w:rsidR="00F05E99" w:rsidRPr="001060BB" w:rsidRDefault="00F05E99" w:rsidP="00F05E9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Ponadto, podczas wizyty studyjnej/wywiadu on-line, </w:t>
      </w:r>
      <w:r w:rsidR="00261CE3" w:rsidRPr="001060BB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liderzy PES</w:t>
      </w:r>
      <w:r w:rsidRPr="001060BB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zobowiązan</w:t>
      </w:r>
      <w:r w:rsidR="00261CE3" w:rsidRPr="001060BB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i </w:t>
      </w:r>
      <w:r w:rsidRPr="001060BB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są wykazać:</w:t>
      </w:r>
    </w:p>
    <w:p w14:paraId="7121762A" w14:textId="77777777" w:rsidR="00F05E99" w:rsidRPr="001060BB" w:rsidRDefault="00F05E99" w:rsidP="00F05E99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ogólne korzyści płynące z działalności podmiotu ekonomii społecznej dla jego otoczenia (np. poprawa jakości życia grupy osób lub społeczności lokalnej, poprawa kondycji lokalnej gospodarki, obniżenie kosztów funkcjonowania systemów pomocy społecznej),</w:t>
      </w:r>
    </w:p>
    <w:p w14:paraId="2BBF1049" w14:textId="77777777" w:rsidR="00F05E99" w:rsidRPr="001060BB" w:rsidRDefault="00F05E99" w:rsidP="00F05E99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1060B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atrakcyjność realizowanych przedsięwzięć / oferowanych produktów i usług (np. dlaczego produkt /usługę uznaje się za produkt/usługę dostosowaną do potrzeb lokalnych, czy cieszy się zainteresowaniem klientów, czy jest na nie popyt, kto jest klientem/odbiorcą produktów/usług).</w:t>
      </w:r>
    </w:p>
    <w:p w14:paraId="6DEAE1A2" w14:textId="77777777" w:rsidR="00F05E99" w:rsidRPr="001060BB" w:rsidRDefault="00F05E99" w:rsidP="00F05E9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4E375016" w14:textId="77777777" w:rsidR="00E05BCD" w:rsidRPr="001060BB" w:rsidRDefault="00E05BCD" w:rsidP="00CA6685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3B083156" w14:textId="77777777" w:rsidR="00E05BCD" w:rsidRPr="001060BB" w:rsidRDefault="00E05BCD" w:rsidP="001C1829">
      <w:pPr>
        <w:shd w:val="clear" w:color="auto" w:fill="009999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445985CF" w14:textId="28AD7F6E" w:rsidR="00E05BCD" w:rsidRPr="001C1829" w:rsidRDefault="00E05BCD" w:rsidP="001C1829">
      <w:pPr>
        <w:shd w:val="clear" w:color="auto" w:fill="009999"/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 xml:space="preserve">Kryteria merytoryczne w ramach kategorii V. </w:t>
      </w:r>
      <w:r w:rsidRPr="001C1829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Urząd Przyjazny Podmiotom Ekonomii Społecznej</w:t>
      </w:r>
    </w:p>
    <w:p w14:paraId="396F40AC" w14:textId="77777777" w:rsidR="00E05BCD" w:rsidRPr="001C1829" w:rsidRDefault="00E05BCD" w:rsidP="00CA6685">
      <w:pPr>
        <w:suppressAutoHyphens/>
        <w:spacing w:after="0" w:line="276" w:lineRule="auto"/>
        <w:ind w:left="502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7C10E497" w14:textId="07F6A467" w:rsidR="00E05BCD" w:rsidRPr="001C1829" w:rsidRDefault="00E05BCD" w:rsidP="00CA668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Maksymalna liczba punktów jaką mogą uzyskać instytucje w kategorii I</w:t>
      </w:r>
      <w:r w:rsidR="00381F72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V</w:t>
      </w: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 xml:space="preserve"> konkursu to 30, w tym:</w:t>
      </w:r>
    </w:p>
    <w:p w14:paraId="2F1E7A74" w14:textId="77777777" w:rsidR="00E05BCD" w:rsidRPr="001C1829" w:rsidRDefault="00E05BCD" w:rsidP="00CA668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10 punktów z oceny stosowania zamówień społecznie odpowiedzialnych,</w:t>
      </w:r>
    </w:p>
    <w:p w14:paraId="3F4C88E3" w14:textId="77777777" w:rsidR="00E05BCD" w:rsidRPr="001C1829" w:rsidRDefault="00E05BCD" w:rsidP="00CA668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10 punktów z oceny zlecania zadań publicznych podmiotom ekonomii społecznej,</w:t>
      </w:r>
    </w:p>
    <w:p w14:paraId="762C30A6" w14:textId="77777777" w:rsidR="00E05BCD" w:rsidRPr="001C1829" w:rsidRDefault="00E05BCD" w:rsidP="00CA668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1C1829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10 punktów z oceny pozostałych inicjatyw podejmowanych w partnerstwie lub na rzecz podmiotów ekonomii społecznej.</w:t>
      </w:r>
    </w:p>
    <w:p w14:paraId="18533563" w14:textId="77777777" w:rsidR="00E05BCD" w:rsidRPr="001C1829" w:rsidRDefault="00E05BCD" w:rsidP="00CA6685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</w:pPr>
    </w:p>
    <w:p w14:paraId="4B33CBCA" w14:textId="77777777" w:rsidR="00E05BCD" w:rsidRPr="001C1829" w:rsidRDefault="00E05BCD" w:rsidP="00CA6685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</w:pPr>
      <w:r w:rsidRPr="001C1829"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  <w:t>W przypadku niniejszej kategorii, zostanie zbadana:</w:t>
      </w:r>
    </w:p>
    <w:p w14:paraId="1D1DE066" w14:textId="77777777" w:rsidR="00E05BCD" w:rsidRPr="000108C3" w:rsidRDefault="00E05BCD" w:rsidP="00CA668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</w:pPr>
      <w:r w:rsidRPr="001C1829"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  <w:lastRenderedPageBreak/>
        <w:t xml:space="preserve">ilość i wartość zamówień publicznych z zastosowaniem aspektów i klauzul </w:t>
      </w:r>
      <w:r w:rsidRPr="000108C3"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  <w:t>społecznych;</w:t>
      </w:r>
    </w:p>
    <w:p w14:paraId="1E365EA1" w14:textId="39102EDE" w:rsidR="00E05BCD" w:rsidRPr="000108C3" w:rsidRDefault="00E05BCD" w:rsidP="00CA668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</w:pPr>
      <w:r w:rsidRPr="000108C3"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  <w:t>ilość, wartość i zakres zadań publicznych zlecanych na podstawie ustawy z dnia 23 kwietnia 2003 r. o działalności pożytku publicznego i wolontariacie;</w:t>
      </w:r>
    </w:p>
    <w:p w14:paraId="26D91B75" w14:textId="77777777" w:rsidR="00E05BCD" w:rsidRPr="000108C3" w:rsidRDefault="00E05BCD" w:rsidP="00CA668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</w:pPr>
      <w:r w:rsidRPr="000108C3"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  <w:t>inne bezpośrednie działania wspierające rozwój ekonomii społecznej;</w:t>
      </w:r>
    </w:p>
    <w:p w14:paraId="71FF3097" w14:textId="77777777" w:rsidR="00E05BCD" w:rsidRPr="000108C3" w:rsidRDefault="00E05BCD" w:rsidP="00CA6685">
      <w:pPr>
        <w:numPr>
          <w:ilvl w:val="0"/>
          <w:numId w:val="9"/>
        </w:numPr>
        <w:suppressAutoHyphens/>
        <w:spacing w:after="20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</w:pPr>
      <w:r w:rsidRPr="000108C3"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  <w:t>działania włączające społeczność lokalną w rozwój społeczny.</w:t>
      </w:r>
    </w:p>
    <w:p w14:paraId="65F80FEF" w14:textId="77777777" w:rsidR="00E05BCD" w:rsidRPr="001C1829" w:rsidRDefault="00E05BCD" w:rsidP="00CA6685">
      <w:pPr>
        <w:suppressAutoHyphens/>
        <w:spacing w:after="20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</w:pPr>
      <w:r w:rsidRPr="001C1829"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  <w:t xml:space="preserve">Ponadto, ankieta obejmie pytania dotyczące bezpośrednich działań instytucji, wspierających III sektor, w tym przedsiębiorstwa społeczne. </w:t>
      </w:r>
    </w:p>
    <w:p w14:paraId="7888200F" w14:textId="77777777" w:rsidR="00E05BCD" w:rsidRPr="00E05BCD" w:rsidRDefault="00E05BCD" w:rsidP="00CA6685">
      <w:pPr>
        <w:suppressAutoHyphens/>
        <w:spacing w:after="20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</w:pPr>
      <w:r w:rsidRPr="001C1829">
        <w:rPr>
          <w:rFonts w:ascii="Arial" w:eastAsia="SimSun" w:hAnsi="Arial" w:cs="Arial"/>
          <w:color w:val="000000"/>
          <w:kern w:val="1"/>
          <w:sz w:val="24"/>
          <w:szCs w:val="24"/>
          <w:lang w:eastAsia="zh-CN"/>
          <w14:ligatures w14:val="none"/>
        </w:rPr>
        <w:t>Weryfikacja nastąpi za pomocą ankiety, wypełnionej przez jednostkę samorządu terytorialnego lub jej jednostkę organizacyjną, zgłoszoną do konkursu.</w:t>
      </w:r>
    </w:p>
    <w:p w14:paraId="7D6DE1F1" w14:textId="77777777" w:rsidR="00743E18" w:rsidRPr="00E05BCD" w:rsidRDefault="00743E18" w:rsidP="00CA668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F4794B8" w14:textId="77777777" w:rsidR="00743E18" w:rsidRPr="00E05BCD" w:rsidRDefault="00743E18" w:rsidP="00CA668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E386584" w14:textId="77777777" w:rsidR="00743E18" w:rsidRPr="00E05BCD" w:rsidRDefault="00743E18" w:rsidP="00CA668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25AE8FB" w14:textId="38213D46" w:rsidR="006A1852" w:rsidRPr="00E05BCD" w:rsidRDefault="00CC386C" w:rsidP="00CA668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05BCD">
        <w:rPr>
          <w:rFonts w:ascii="Arial" w:hAnsi="Arial" w:cs="Arial"/>
          <w:sz w:val="24"/>
          <w:szCs w:val="24"/>
        </w:rPr>
        <w:tab/>
      </w:r>
      <w:r w:rsidRPr="00E05BCD">
        <w:rPr>
          <w:rFonts w:ascii="Arial" w:hAnsi="Arial" w:cs="Arial"/>
          <w:sz w:val="24"/>
          <w:szCs w:val="24"/>
        </w:rPr>
        <w:tab/>
      </w:r>
    </w:p>
    <w:p w14:paraId="5FF63A7A" w14:textId="77777777" w:rsidR="00743E18" w:rsidRPr="00E05BCD" w:rsidRDefault="00743E18" w:rsidP="00CA6685">
      <w:pPr>
        <w:suppressAutoHyphens/>
        <w:spacing w:after="200" w:line="276" w:lineRule="auto"/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</w:pPr>
    </w:p>
    <w:p w14:paraId="4C07064A" w14:textId="25A78CD4" w:rsidR="006A1852" w:rsidRPr="00E05BCD" w:rsidRDefault="006A1852" w:rsidP="00CA6685">
      <w:pPr>
        <w:rPr>
          <w:rFonts w:ascii="Arial" w:hAnsi="Arial" w:cs="Arial"/>
          <w:sz w:val="24"/>
          <w:szCs w:val="24"/>
        </w:rPr>
      </w:pPr>
    </w:p>
    <w:sectPr w:rsidR="006A1852" w:rsidRPr="00E05BCD" w:rsidSect="00CC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9F5D2" w14:textId="77777777" w:rsidR="00975233" w:rsidRDefault="00975233" w:rsidP="006A1852">
      <w:pPr>
        <w:spacing w:after="0" w:line="240" w:lineRule="auto"/>
      </w:pPr>
      <w:r>
        <w:separator/>
      </w:r>
    </w:p>
  </w:endnote>
  <w:endnote w:type="continuationSeparator" w:id="0">
    <w:p w14:paraId="12ED9DEF" w14:textId="77777777" w:rsidR="00975233" w:rsidRDefault="00975233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609E3" w14:textId="77777777" w:rsidR="0086260E" w:rsidRDefault="00862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973E" w14:textId="77777777" w:rsidR="0086260E" w:rsidRDefault="0086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8C5E0" w14:textId="77777777" w:rsidR="00975233" w:rsidRDefault="00975233" w:rsidP="006A1852">
      <w:pPr>
        <w:spacing w:after="0" w:line="240" w:lineRule="auto"/>
      </w:pPr>
      <w:r>
        <w:separator/>
      </w:r>
    </w:p>
  </w:footnote>
  <w:footnote w:type="continuationSeparator" w:id="0">
    <w:p w14:paraId="77232148" w14:textId="77777777" w:rsidR="00975233" w:rsidRDefault="00975233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9966F" w14:textId="77777777" w:rsidR="0086260E" w:rsidRDefault="008626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2C7E8" w14:textId="1CC54557" w:rsidR="006A1852" w:rsidRDefault="0086260E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01D413" wp14:editId="30C4D734">
          <wp:simplePos x="0" y="0"/>
          <wp:positionH relativeFrom="margin">
            <wp:align>center</wp:align>
          </wp:positionH>
          <wp:positionV relativeFrom="page">
            <wp:posOffset>439420</wp:posOffset>
          </wp:positionV>
          <wp:extent cx="1468800" cy="734400"/>
          <wp:effectExtent l="0" t="0" r="0" b="0"/>
          <wp:wrapTight wrapText="bothSides">
            <wp:wrapPolygon edited="0">
              <wp:start x="7564" y="1682"/>
              <wp:lineTo x="2802" y="6166"/>
              <wp:lineTo x="2521" y="11772"/>
              <wp:lineTo x="3922" y="11772"/>
              <wp:lineTo x="3922" y="14574"/>
              <wp:lineTo x="5883" y="17938"/>
              <wp:lineTo x="7844" y="19059"/>
              <wp:lineTo x="13447" y="19059"/>
              <wp:lineTo x="18490" y="12893"/>
              <wp:lineTo x="19051" y="7848"/>
              <wp:lineTo x="16809" y="3924"/>
              <wp:lineTo x="12887" y="1682"/>
              <wp:lineTo x="7564" y="1682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EF5">
      <w:rPr>
        <w:rFonts w:cstheme="minorHAnsi"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1F2E90D2" wp14:editId="3633FCF5">
          <wp:simplePos x="0" y="0"/>
          <wp:positionH relativeFrom="margin">
            <wp:posOffset>41900</wp:posOffset>
          </wp:positionH>
          <wp:positionV relativeFrom="paragraph">
            <wp:posOffset>205512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753" cy="49193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EF5" w:rsidRPr="00DA7EEE">
      <w:rPr>
        <w:rFonts w:cstheme="minorHAnsi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DA1DC52" wp14:editId="1431FD4E">
          <wp:simplePos x="0" y="0"/>
          <wp:positionH relativeFrom="margin">
            <wp:posOffset>4295775</wp:posOffset>
          </wp:positionH>
          <wp:positionV relativeFrom="paragraph">
            <wp:posOffset>98425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D2655" w14:textId="77777777" w:rsidR="0086260E" w:rsidRDefault="00862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E29A9"/>
    <w:multiLevelType w:val="hybridMultilevel"/>
    <w:tmpl w:val="035E7E00"/>
    <w:lvl w:ilvl="0" w:tplc="DF9631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5C36"/>
    <w:multiLevelType w:val="hybridMultilevel"/>
    <w:tmpl w:val="95489A2C"/>
    <w:lvl w:ilvl="0" w:tplc="0EDE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7C34"/>
    <w:multiLevelType w:val="hybridMultilevel"/>
    <w:tmpl w:val="5406F6F0"/>
    <w:lvl w:ilvl="0" w:tplc="F6582A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64A0D"/>
    <w:multiLevelType w:val="hybridMultilevel"/>
    <w:tmpl w:val="886286BA"/>
    <w:lvl w:ilvl="0" w:tplc="DD3A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41AE"/>
    <w:multiLevelType w:val="hybridMultilevel"/>
    <w:tmpl w:val="107A6A44"/>
    <w:lvl w:ilvl="0" w:tplc="2D963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8506">
    <w:abstractNumId w:val="2"/>
  </w:num>
  <w:num w:numId="2" w16cid:durableId="1809593622">
    <w:abstractNumId w:val="5"/>
  </w:num>
  <w:num w:numId="3" w16cid:durableId="340088492">
    <w:abstractNumId w:val="2"/>
  </w:num>
  <w:num w:numId="4" w16cid:durableId="1188907834">
    <w:abstractNumId w:val="6"/>
  </w:num>
  <w:num w:numId="5" w16cid:durableId="885022335">
    <w:abstractNumId w:val="7"/>
  </w:num>
  <w:num w:numId="6" w16cid:durableId="1887255322">
    <w:abstractNumId w:val="1"/>
  </w:num>
  <w:num w:numId="7" w16cid:durableId="531114517">
    <w:abstractNumId w:val="0"/>
  </w:num>
  <w:num w:numId="8" w16cid:durableId="316425153">
    <w:abstractNumId w:val="3"/>
  </w:num>
  <w:num w:numId="9" w16cid:durableId="193077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108C3"/>
    <w:rsid w:val="000233F0"/>
    <w:rsid w:val="00042716"/>
    <w:rsid w:val="00046417"/>
    <w:rsid w:val="00071FA5"/>
    <w:rsid w:val="000C78DE"/>
    <w:rsid w:val="000F5676"/>
    <w:rsid w:val="001060BB"/>
    <w:rsid w:val="00112455"/>
    <w:rsid w:val="00125F40"/>
    <w:rsid w:val="00175DEB"/>
    <w:rsid w:val="001B4508"/>
    <w:rsid w:val="001C08EC"/>
    <w:rsid w:val="001C1829"/>
    <w:rsid w:val="001E0EB2"/>
    <w:rsid w:val="001F4481"/>
    <w:rsid w:val="00243FDA"/>
    <w:rsid w:val="00261CE3"/>
    <w:rsid w:val="002726FC"/>
    <w:rsid w:val="002B5D3E"/>
    <w:rsid w:val="002E5A1E"/>
    <w:rsid w:val="00343D23"/>
    <w:rsid w:val="00381F72"/>
    <w:rsid w:val="003B6F39"/>
    <w:rsid w:val="003C16D4"/>
    <w:rsid w:val="00422291"/>
    <w:rsid w:val="004B2DEE"/>
    <w:rsid w:val="00561A20"/>
    <w:rsid w:val="00591B76"/>
    <w:rsid w:val="005A0EDE"/>
    <w:rsid w:val="005B1FF4"/>
    <w:rsid w:val="006622CD"/>
    <w:rsid w:val="00672A83"/>
    <w:rsid w:val="006800C4"/>
    <w:rsid w:val="006A1852"/>
    <w:rsid w:val="006A30F6"/>
    <w:rsid w:val="006F4685"/>
    <w:rsid w:val="006F7592"/>
    <w:rsid w:val="007074BB"/>
    <w:rsid w:val="00734E57"/>
    <w:rsid w:val="00743E18"/>
    <w:rsid w:val="00745057"/>
    <w:rsid w:val="007719FE"/>
    <w:rsid w:val="007F3EF5"/>
    <w:rsid w:val="0082563B"/>
    <w:rsid w:val="0086260E"/>
    <w:rsid w:val="008A618E"/>
    <w:rsid w:val="00954EA3"/>
    <w:rsid w:val="009740E7"/>
    <w:rsid w:val="00975233"/>
    <w:rsid w:val="00977A31"/>
    <w:rsid w:val="00981E83"/>
    <w:rsid w:val="009A46B9"/>
    <w:rsid w:val="009C26A1"/>
    <w:rsid w:val="009C5A75"/>
    <w:rsid w:val="00A404B7"/>
    <w:rsid w:val="00A573D2"/>
    <w:rsid w:val="00AF1A0A"/>
    <w:rsid w:val="00B95752"/>
    <w:rsid w:val="00BC7078"/>
    <w:rsid w:val="00BF5806"/>
    <w:rsid w:val="00C50ECF"/>
    <w:rsid w:val="00C7070B"/>
    <w:rsid w:val="00CA6685"/>
    <w:rsid w:val="00CC386C"/>
    <w:rsid w:val="00DE7DC6"/>
    <w:rsid w:val="00E05BCD"/>
    <w:rsid w:val="00E22BA0"/>
    <w:rsid w:val="00E35F1C"/>
    <w:rsid w:val="00E373E3"/>
    <w:rsid w:val="00E45641"/>
    <w:rsid w:val="00EA2C15"/>
    <w:rsid w:val="00EC052A"/>
    <w:rsid w:val="00ED7F5A"/>
    <w:rsid w:val="00EE6D87"/>
    <w:rsid w:val="00F05E99"/>
    <w:rsid w:val="00F3154F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chartTrackingRefBased/>
  <w15:docId w15:val="{D147F78A-0824-463B-9FBA-0813AC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95AD-DB89-4AE4-B909-BA29CD42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a.ciszewska</cp:lastModifiedBy>
  <cp:revision>23</cp:revision>
  <cp:lastPrinted>2023-07-06T08:20:00Z</cp:lastPrinted>
  <dcterms:created xsi:type="dcterms:W3CDTF">2023-07-06T07:59:00Z</dcterms:created>
  <dcterms:modified xsi:type="dcterms:W3CDTF">2024-05-17T08:33:00Z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